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0" w:rsidRDefault="007E0F60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E0F60" w:rsidRDefault="007E0F60">
      <w:pPr>
        <w:pStyle w:val="ConsPlusNormal"/>
        <w:ind w:firstLine="540"/>
        <w:jc w:val="both"/>
        <w:outlineLvl w:val="0"/>
      </w:pPr>
    </w:p>
    <w:p w:rsidR="007E0F60" w:rsidRDefault="007E0F60">
      <w:pPr>
        <w:pStyle w:val="ConsPlusTitle"/>
        <w:jc w:val="center"/>
      </w:pPr>
      <w:r>
        <w:t>АДМИНИСТРАЦИЯ ГОРОДСКОГО ОКРУГА ГОРОД ВОРОНЕЖ</w:t>
      </w:r>
    </w:p>
    <w:p w:rsidR="007E0F60" w:rsidRDefault="007E0F60">
      <w:pPr>
        <w:pStyle w:val="ConsPlusTitle"/>
        <w:ind w:firstLine="540"/>
        <w:jc w:val="both"/>
      </w:pPr>
    </w:p>
    <w:p w:rsidR="007E0F60" w:rsidRDefault="007E0F60">
      <w:pPr>
        <w:pStyle w:val="ConsPlusTitle"/>
        <w:jc w:val="center"/>
      </w:pPr>
      <w:r>
        <w:t>ПОСТАНОВЛЕНИЕ</w:t>
      </w:r>
    </w:p>
    <w:p w:rsidR="007E0F60" w:rsidRDefault="007E0F60">
      <w:pPr>
        <w:pStyle w:val="ConsPlusTitle"/>
        <w:jc w:val="center"/>
      </w:pPr>
      <w:r>
        <w:t>от 31 мая 2019 г. N 440</w:t>
      </w:r>
    </w:p>
    <w:p w:rsidR="007E0F60" w:rsidRDefault="007E0F60">
      <w:pPr>
        <w:pStyle w:val="ConsPlusTitle"/>
        <w:ind w:firstLine="540"/>
        <w:jc w:val="both"/>
      </w:pPr>
    </w:p>
    <w:p w:rsidR="007E0F60" w:rsidRDefault="007E0F60">
      <w:pPr>
        <w:pStyle w:val="ConsPlusTitle"/>
        <w:jc w:val="center"/>
      </w:pPr>
      <w:r>
        <w:t>О ПОДГОТОВКЕ ИЗМЕНЕНИЙ В ДОКУМЕНТАЦИЮ ПО ПЛАНИРОВКЕ</w:t>
      </w:r>
    </w:p>
    <w:p w:rsidR="007E0F60" w:rsidRDefault="007E0F60">
      <w:pPr>
        <w:pStyle w:val="ConsPlusTitle"/>
        <w:jc w:val="center"/>
      </w:pPr>
      <w:r>
        <w:t>ТЕРРИТОРИИ, РАСПОЛОЖЕННОЙ В ГРАНИЦАХ УЛИЦ: 20-ЛЕТИЯ ОКТЯБРЯ,</w:t>
      </w:r>
    </w:p>
    <w:p w:rsidR="007E0F60" w:rsidRDefault="007E0F60">
      <w:pPr>
        <w:pStyle w:val="ConsPlusTitle"/>
        <w:jc w:val="center"/>
      </w:pPr>
      <w:r>
        <w:t>ВОРОШИЛОВА, ДЕПУТАТСКАЯ, МОИСЕЕВА В ГОРОДСКОМ ОКРУГЕ</w:t>
      </w:r>
    </w:p>
    <w:p w:rsidR="007E0F60" w:rsidRDefault="007E0F60">
      <w:pPr>
        <w:pStyle w:val="ConsPlusTitle"/>
        <w:jc w:val="center"/>
      </w:pPr>
      <w:r>
        <w:t>ГОРОД ВОРОНЕЖ</w:t>
      </w:r>
    </w:p>
    <w:p w:rsidR="007E0F60" w:rsidRDefault="007E0F60">
      <w:pPr>
        <w:pStyle w:val="ConsPlusNormal"/>
        <w:ind w:firstLine="540"/>
        <w:jc w:val="both"/>
      </w:pPr>
    </w:p>
    <w:p w:rsidR="007E0F60" w:rsidRDefault="007E0F60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уточнения параметров застройки территории, установленных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14.07.2014 N 650 "Об утверждении документации по планировке территории, расположенной в границах улиц: 20-летия Октября, Ворошилова, Депутатская, Моисеева в городском округе город</w:t>
      </w:r>
      <w:proofErr w:type="gramEnd"/>
      <w:r>
        <w:t xml:space="preserve"> </w:t>
      </w:r>
      <w:proofErr w:type="gramStart"/>
      <w:r>
        <w:t xml:space="preserve">Воронеж", на основании заявления Общества с ограниченной ответственностью "РегионЖилСтрой" (ИНН 3663094672), записи регистрации в Едином государственном реестре недвижимости от 14.09.2018 N 36:34:0403001:30-36/069/2018-1,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</w:t>
      </w:r>
      <w:proofErr w:type="gramEnd"/>
      <w:r>
        <w:t xml:space="preserve"> </w:t>
      </w:r>
      <w:proofErr w:type="gramStart"/>
      <w:r>
        <w:t xml:space="preserve">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статьями 45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7E0F60" w:rsidRDefault="007E0F60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расположенной в границах улиц: 20-летия Октября, Ворошилова, Депутатская, Моисеева в городском округе город Воронеж (не приводится).</w:t>
      </w:r>
    </w:p>
    <w:p w:rsidR="007E0F60" w:rsidRDefault="007E0F60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"РегионЖилСтрой":</w:t>
      </w:r>
    </w:p>
    <w:p w:rsidR="007E0F60" w:rsidRDefault="007E0F60">
      <w:pPr>
        <w:pStyle w:val="ConsPlusNormal"/>
        <w:spacing w:before="220"/>
        <w:ind w:firstLine="540"/>
        <w:jc w:val="both"/>
      </w:pPr>
      <w:bookmarkStart w:id="0" w:name="P14"/>
      <w:bookmarkEnd w:id="0"/>
      <w:r>
        <w:t>2.1. Подготовить в соответствии с утвержденным заданием, указанным в пункте 1 настоящего постановления, документацию по планировке территории, расположенной в границах улиц: 20-летия Октября, Ворошилова, Депутатская, Моисеева в городском округе город Воронеж, согласно прилагаемой схеме (не приводится).</w:t>
      </w:r>
    </w:p>
    <w:p w:rsidR="007E0F60" w:rsidRDefault="007E0F60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7E0F60" w:rsidRDefault="007E0F60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4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7E0F60" w:rsidRDefault="007E0F60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</w:t>
      </w:r>
      <w:r>
        <w:lastRenderedPageBreak/>
        <w:t xml:space="preserve">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4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7E0F60" w:rsidRDefault="007E0F60">
      <w:pPr>
        <w:pStyle w:val="ConsPlusNormal"/>
        <w:ind w:firstLine="540"/>
        <w:jc w:val="both"/>
      </w:pPr>
    </w:p>
    <w:p w:rsidR="007E0F60" w:rsidRDefault="007E0F60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7E0F60" w:rsidRDefault="007E0F60">
      <w:pPr>
        <w:pStyle w:val="ConsPlusNormal"/>
        <w:jc w:val="right"/>
      </w:pPr>
      <w:r>
        <w:t>округа город Воронеж</w:t>
      </w:r>
    </w:p>
    <w:p w:rsidR="007E0F60" w:rsidRDefault="007E0F60">
      <w:pPr>
        <w:pStyle w:val="ConsPlusNormal"/>
        <w:jc w:val="right"/>
      </w:pPr>
      <w:r>
        <w:t>В.Ю.КСТЕНИН</w:t>
      </w:r>
    </w:p>
    <w:p w:rsidR="007E0F60" w:rsidRDefault="007E0F60">
      <w:pPr>
        <w:pStyle w:val="ConsPlusNormal"/>
        <w:ind w:firstLine="540"/>
        <w:jc w:val="both"/>
      </w:pPr>
    </w:p>
    <w:p w:rsidR="007E0F60" w:rsidRDefault="007E0F60">
      <w:pPr>
        <w:pStyle w:val="ConsPlusNormal"/>
        <w:ind w:firstLine="540"/>
        <w:jc w:val="both"/>
      </w:pPr>
    </w:p>
    <w:p w:rsidR="007E0F60" w:rsidRDefault="007E0F6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774F7" w:rsidRDefault="000774F7">
      <w:bookmarkStart w:id="1" w:name="_GoBack"/>
      <w:bookmarkEnd w:id="1"/>
    </w:p>
    <w:sectPr w:rsidR="000774F7" w:rsidSect="00952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0"/>
    <w:rsid w:val="000774F7"/>
    <w:rsid w:val="007E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0F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E0F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E0F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0F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E0F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E0F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0294" TargetMode="External"/><Relationship Id="rId13" Type="http://schemas.openxmlformats.org/officeDocument/2006/relationships/hyperlink" Target="https://login.consultant.ru/link/?req=doc&amp;base=LAW&amp;n=301011&amp;dst=28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60313" TargetMode="External"/><Relationship Id="rId12" Type="http://schemas.openxmlformats.org/officeDocument/2006/relationships/hyperlink" Target="https://login.consultant.ru/link/?req=doc&amp;base=RLAW181&amp;n=87769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86647&amp;dst=100005" TargetMode="External"/><Relationship Id="rId11" Type="http://schemas.openxmlformats.org/officeDocument/2006/relationships/hyperlink" Target="https://login.consultant.ru/link/?req=doc&amp;base=LAW&amp;n=301011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01011&amp;dst=1006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89846&amp;dst=1000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2026-02-24T08:56:00Z</dcterms:created>
  <dcterms:modified xsi:type="dcterms:W3CDTF">2026-02-24T08:57:00Z</dcterms:modified>
</cp:coreProperties>
</file>